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BF57" w14:textId="0F884645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De oefenbestanden voor deze taken bevinden zich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op de website: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webvandongen.com/ms-project</w:t>
      </w:r>
    </w:p>
    <w:p w14:paraId="6621F8BC" w14:textId="3F3F0756" w:rsidR="00FE5A0A" w:rsidRPr="00FE5A0A" w:rsidRDefault="00FE5A0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15E99" w:themeColor="text2" w:themeTint="BF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215E99" w:themeColor="text2" w:themeTint="BF"/>
          <w:kern w:val="0"/>
          <w:sz w:val="29"/>
          <w:szCs w:val="29"/>
          <w:lang w:val="nl-NL"/>
        </w:rPr>
        <w:t>CH06 Resources koppelen</w:t>
      </w:r>
    </w:p>
    <w:p w14:paraId="288C342A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F36522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F36522"/>
          <w:kern w:val="0"/>
          <w:sz w:val="29"/>
          <w:szCs w:val="29"/>
          <w:lang w:val="nl-NL"/>
        </w:rPr>
        <w:t>Belangrijk</w:t>
      </w:r>
    </w:p>
    <w:p w14:paraId="2FE4D07E" w14:textId="77777777" w:rsidR="00FE5A0A" w:rsidRDefault="00FE5A0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3CF91F73" w14:textId="5E7E573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  <w:t>Werkresources toewijzen aan taken</w:t>
      </w:r>
    </w:p>
    <w:p w14:paraId="76F8931F" w14:textId="77777777" w:rsid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Het scenario: </w:t>
      </w:r>
    </w:p>
    <w:p w14:paraId="622FD300" w14:textId="07AF1D8B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Bij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BoekenKast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bent u klaar om de eerste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koppeling (</w:t>
      </w:r>
      <w:r w:rsidR="00FE5A0A" w:rsidRPr="000216D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assig</w:t>
      </w:r>
      <w:r w:rsidR="00B06695" w:rsidRPr="000216D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n</w:t>
      </w:r>
      <w:r w:rsidR="00FE5A0A" w:rsidRPr="000216D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ment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) van </w:t>
      </w:r>
      <w:r w:rsidR="000216D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de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resources aan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te maken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in het nieuwe boeklanceringsplan. Omdat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de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tarieven van werkresources</w:t>
      </w:r>
      <w:r w:rsidR="000216D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zijn ingevuld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,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kunt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u ook de initiële kosten- en duurberekeningen van</w:t>
      </w:r>
      <w:r w:rsidR="000216D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het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plan vergelijking. Open het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CH06 Resources koppelen.mpp bestand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-plan in Project en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v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oer vervolgens de volgende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acties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uit:</w:t>
      </w:r>
    </w:p>
    <w:p w14:paraId="1BDC4994" w14:textId="77777777" w:rsidR="00FE5A0A" w:rsidRPr="00FE5A0A" w:rsidRDefault="00FE5A0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5FBE9691" w14:textId="458700E7" w:rsidR="00E0176A" w:rsidRPr="00FE5A0A" w:rsidRDefault="00E0176A" w:rsidP="00FE5A0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Controleer de beginwaarden van het plan via de weergave </w:t>
      </w:r>
      <w:r w:rsidRPr="00FE5A0A">
        <w:rPr>
          <w:rFonts w:ascii="LiberationSerif" w:hAnsi="LiberationSerif" w:cs="LiberationSerif"/>
          <w:b/>
          <w:bCs/>
          <w:color w:val="000000"/>
          <w:kern w:val="0"/>
          <w:sz w:val="29"/>
          <w:szCs w:val="29"/>
          <w:lang w:val="nl-NL"/>
        </w:rPr>
        <w:t>Taakgebruik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</w:p>
    <w:p w14:paraId="5DCC94E7" w14:textId="3842D05C" w:rsidR="00D71C02" w:rsidRDefault="003E5B27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3E5B27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drawing>
          <wp:inline distT="0" distB="0" distL="0" distR="0" wp14:anchorId="76403787" wp14:editId="39547B52">
            <wp:extent cx="5731510" cy="1823720"/>
            <wp:effectExtent l="0" t="0" r="2540" b="5080"/>
            <wp:docPr id="3112019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019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F83C" w14:textId="506779C0" w:rsidR="00E0176A" w:rsidRPr="00FE5A0A" w:rsidRDefault="00FE5A0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Zie 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de huidige duur van 41 dagen en nul </w:t>
      </w:r>
      <w:r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uren 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werk en </w:t>
      </w:r>
      <w:r w:rsidR="002C49CC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0,00 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kosten</w:t>
      </w:r>
      <w:r w:rsidR="002C49CC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zichtbaar voor het project</w:t>
      </w:r>
      <w:r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.</w:t>
      </w:r>
    </w:p>
    <w:p w14:paraId="7F50FA08" w14:textId="5DA45077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Nadat u werk- en kostenresources hebt t</w:t>
      </w:r>
      <w:r w:rsidR="003349A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gekoppeld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, controleert u de waarden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opnieuw.</w:t>
      </w:r>
    </w:p>
    <w:p w14:paraId="09D4551C" w14:textId="77777777" w:rsidR="003349AF" w:rsidRPr="00FE5A0A" w:rsidRDefault="003349AF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6AD7246F" w14:textId="77777777" w:rsidR="00B17315" w:rsidRPr="00B17315" w:rsidRDefault="00E0176A" w:rsidP="00B1731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B17315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Ga terug naar de weergave Gantt-diagram en gebruik vervolgens het </w:t>
      </w:r>
      <w:r w:rsidRPr="00B17315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dialoogvenster </w:t>
      </w:r>
      <w:r w:rsidRPr="00B17315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Resources toewijzen </w:t>
      </w:r>
      <w:r w:rsidR="00B17315" w:rsidRPr="00B17315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om Carole Polen aan taak 2 toe te wijzen, </w:t>
      </w:r>
      <w:r w:rsidR="00B17315" w:rsidRPr="00B17315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Wijs leden van het lanceringsteam toe.</w:t>
      </w:r>
    </w:p>
    <w:p w14:paraId="6094FBBE" w14:textId="5A9DA751" w:rsidR="00E0176A" w:rsidRPr="00B17315" w:rsidRDefault="00E0176A" w:rsidP="00B1731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58BE55C0" w14:textId="77777777" w:rsidR="002571EC" w:rsidRDefault="002571EC" w:rsidP="002571E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761C3EC0" w14:textId="03CB92D3" w:rsidR="002571EC" w:rsidRPr="002571EC" w:rsidRDefault="002571EC" w:rsidP="002571E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2571EC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lastRenderedPageBreak/>
        <w:drawing>
          <wp:inline distT="0" distB="0" distL="0" distR="0" wp14:anchorId="33CC4F8B" wp14:editId="40144563">
            <wp:extent cx="3191320" cy="1457528"/>
            <wp:effectExtent l="0" t="0" r="9525" b="9525"/>
            <wp:docPr id="18747532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532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79E9" w14:textId="77777777" w:rsidR="00B17315" w:rsidRDefault="00B17315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6B71DF95" w14:textId="6918434A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Nadat u Carole hebt toegewezen, noteert u de resulterende waarde van de kosten in de Toewijzen</w:t>
      </w:r>
      <w:r w:rsidR="00B17315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1C3CD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Resources d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ialoogvenster.</w:t>
      </w:r>
    </w:p>
    <w:p w14:paraId="03C88D96" w14:textId="77777777" w:rsidR="001A0795" w:rsidRPr="00FE5A0A" w:rsidRDefault="001A0795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7F6D435B" w14:textId="31BF3EB1" w:rsidR="00E0176A" w:rsidRPr="001C3CDA" w:rsidRDefault="00E0176A" w:rsidP="00E0176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1C3CD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Gebruik dezelfde techniek om Toni Poe toe te wijzen aan taak 3, </w:t>
      </w:r>
      <w:r w:rsidR="007D5EFE" w:rsidRPr="007D5EFE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Vul de auteursvragenlijst in</w:t>
      </w:r>
      <w:r w:rsidRPr="001C3CD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.</w:t>
      </w:r>
    </w:p>
    <w:p w14:paraId="6AAA301A" w14:textId="77777777" w:rsidR="001A0795" w:rsidRDefault="001A0795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1DBDFA7D" w14:textId="3FEC634C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Omdat Toni geen salaris heeft, zijn de resulterende opdrachtkosten nul.</w:t>
      </w:r>
    </w:p>
    <w:p w14:paraId="50B939D4" w14:textId="77777777" w:rsidR="007D5EFE" w:rsidRPr="00FE5A0A" w:rsidRDefault="007D5EFE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1C3F4DC7" w14:textId="16D1AA33" w:rsidR="00E0176A" w:rsidRPr="00AD649C" w:rsidRDefault="00E0176A" w:rsidP="00003E14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</w:pPr>
      <w:r w:rsidRPr="00003E1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Geef de weergave van het taakformulier weer met </w:t>
      </w:r>
      <w:r w:rsidR="00AD649C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>taakgegevens</w:t>
      </w:r>
      <w:r w:rsidRPr="00003E1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.</w:t>
      </w:r>
    </w:p>
    <w:p w14:paraId="50D8BF63" w14:textId="77777777" w:rsidR="00AD649C" w:rsidRPr="00AD649C" w:rsidRDefault="00AD649C" w:rsidP="00AD649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</w:pPr>
    </w:p>
    <w:p w14:paraId="2479BAE9" w14:textId="019540FE" w:rsidR="00E0176A" w:rsidRPr="00237A5B" w:rsidRDefault="00E0176A" w:rsidP="00E0176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AD649C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Wijs de volgende middelen toe aan taken. Terwijl u dit doet, noteer dan de </w:t>
      </w:r>
      <w:r w:rsidRPr="00AD649C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>Duur</w:t>
      </w:r>
      <w:r w:rsidRPr="00AD649C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, </w:t>
      </w:r>
      <w:r w:rsidRPr="00AD649C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>Eenheden</w:t>
      </w:r>
      <w:r w:rsidR="003C17D5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en </w:t>
      </w:r>
      <w:r w:rsidR="003C17D5">
        <w:rPr>
          <w:rFonts w:ascii="LiberationSerif" w:hAnsi="LiberationSerif" w:cs="LiberationSerif"/>
          <w:b/>
          <w:bCs/>
          <w:color w:val="000000"/>
          <w:kern w:val="0"/>
          <w:sz w:val="29"/>
          <w:szCs w:val="29"/>
          <w:lang w:val="nl-NL"/>
        </w:rPr>
        <w:t>Werk</w:t>
      </w:r>
      <w:r w:rsidR="002B7194">
        <w:rPr>
          <w:rFonts w:ascii="LiberationSerif" w:hAnsi="LiberationSerif" w:cs="LiberationSerif"/>
          <w:b/>
          <w:bCs/>
          <w:color w:val="000000"/>
          <w:kern w:val="0"/>
          <w:sz w:val="29"/>
          <w:szCs w:val="29"/>
          <w:lang w:val="nl-NL"/>
        </w:rPr>
        <w:t xml:space="preserve"> </w:t>
      </w:r>
      <w:r w:rsidRPr="002B719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in het </w:t>
      </w:r>
      <w:r w:rsidRPr="002B7194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taakformulier </w:t>
      </w:r>
      <w:r w:rsidRPr="002B719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(bedenk dat dit de drie essentiële variabelen zijn</w:t>
      </w:r>
      <w:r w:rsidR="00237A5B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237A5B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voor opdrachtberekeningen).</w:t>
      </w:r>
    </w:p>
    <w:p w14:paraId="0A19F8C0" w14:textId="77777777" w:rsidR="00990FA3" w:rsidRDefault="00990FA3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990FA3" w14:paraId="1415A0C9" w14:textId="77777777" w:rsidTr="000E6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C39BEE5" w14:textId="272D9C52" w:rsidR="00990FA3" w:rsidRDefault="00990FA3" w:rsidP="00E0176A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</w:pPr>
            <w:r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  <w:t>Voor deze taak</w:t>
            </w:r>
          </w:p>
        </w:tc>
        <w:tc>
          <w:tcPr>
            <w:tcW w:w="3492" w:type="dxa"/>
          </w:tcPr>
          <w:p w14:paraId="3E5D15AF" w14:textId="03B2132F" w:rsidR="00990FA3" w:rsidRDefault="00990FA3" w:rsidP="00E0176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</w:pPr>
            <w:r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  <w:t>Koppel deze resource</w:t>
            </w:r>
          </w:p>
        </w:tc>
      </w:tr>
      <w:tr w:rsidR="00990FA3" w14:paraId="7AD07C8B" w14:textId="77777777" w:rsidTr="000E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CC5FA11" w14:textId="4CE583EC" w:rsidR="00990FA3" w:rsidRPr="000E64ED" w:rsidRDefault="000E64ED" w:rsidP="00E0176A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b w:val="0"/>
                <w:bCs w:val="0"/>
                <w:color w:val="000000"/>
                <w:kern w:val="0"/>
                <w:sz w:val="29"/>
                <w:szCs w:val="29"/>
                <w:lang w:val="nl-NL"/>
              </w:rPr>
            </w:pPr>
            <w:r>
              <w:rPr>
                <w:rFonts w:ascii="LiberationSerif" w:hAnsi="LiberationSerif" w:cs="LiberationSerif"/>
                <w:b w:val="0"/>
                <w:bCs w:val="0"/>
                <w:color w:val="000000"/>
                <w:kern w:val="0"/>
                <w:sz w:val="29"/>
                <w:szCs w:val="29"/>
                <w:lang w:val="nl-NL"/>
              </w:rPr>
              <w:t xml:space="preserve">4. </w:t>
            </w:r>
            <w:r w:rsidRPr="000E64ED">
              <w:rPr>
                <w:rFonts w:ascii="LiberationSerif" w:hAnsi="LiberationSerif" w:cs="LiberationSerif"/>
                <w:b w:val="0"/>
                <w:bCs w:val="0"/>
                <w:color w:val="000000"/>
                <w:kern w:val="0"/>
                <w:sz w:val="29"/>
                <w:szCs w:val="29"/>
                <w:lang w:val="nl-NL"/>
              </w:rPr>
              <w:t>Plan auteursinterviews</w:t>
            </w:r>
          </w:p>
        </w:tc>
        <w:tc>
          <w:tcPr>
            <w:tcW w:w="3492" w:type="dxa"/>
          </w:tcPr>
          <w:p w14:paraId="721716BE" w14:textId="1C079FB6" w:rsidR="00990FA3" w:rsidRDefault="00990FA3" w:rsidP="00E017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</w:pPr>
            <w:r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  <w:t>Jun Cao</w:t>
            </w:r>
          </w:p>
        </w:tc>
      </w:tr>
      <w:tr w:rsidR="00990FA3" w14:paraId="5CECD1C8" w14:textId="77777777" w:rsidTr="000E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B46D4B6" w14:textId="1AB95B03" w:rsidR="00990FA3" w:rsidRPr="000E64ED" w:rsidRDefault="000E64ED" w:rsidP="000E64ED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</w:pPr>
            <w:r w:rsidRPr="000E64ED"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  <w:t>5.</w:t>
            </w:r>
            <w:r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  <w:t xml:space="preserve"> </w:t>
            </w:r>
            <w:r w:rsidRPr="000E64ED">
              <w:rPr>
                <w:rFonts w:ascii="LiberationSerif" w:hAnsi="LiberationSerif" w:cs="LiberationSerif"/>
                <w:b w:val="0"/>
                <w:bCs w:val="0"/>
                <w:color w:val="000000"/>
                <w:kern w:val="0"/>
                <w:sz w:val="29"/>
                <w:szCs w:val="29"/>
                <w:lang w:val="nl-NL"/>
              </w:rPr>
              <w:t>Ontwerp en bestel marketingmateriaal</w:t>
            </w:r>
          </w:p>
        </w:tc>
        <w:tc>
          <w:tcPr>
            <w:tcW w:w="3492" w:type="dxa"/>
          </w:tcPr>
          <w:p w14:paraId="575B1977" w14:textId="6BCD3D22" w:rsidR="00990FA3" w:rsidRDefault="00990FA3" w:rsidP="00E017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</w:pPr>
            <w:r>
              <w:rPr>
                <w:rFonts w:ascii="LiberationSerif" w:hAnsi="LiberationSerif" w:cs="LiberationSerif"/>
                <w:color w:val="000000"/>
                <w:kern w:val="0"/>
                <w:sz w:val="29"/>
                <w:szCs w:val="29"/>
                <w:lang w:val="nl-NL"/>
              </w:rPr>
              <w:t>Toby Nixon</w:t>
            </w:r>
          </w:p>
        </w:tc>
      </w:tr>
    </w:tbl>
    <w:p w14:paraId="026F840B" w14:textId="6CA43004" w:rsidR="00990FA3" w:rsidRDefault="00990FA3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24DCE7EC" w14:textId="67081347" w:rsidR="00CE5D28" w:rsidRPr="00FE5A0A" w:rsidRDefault="00CE5D28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CE5D28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lastRenderedPageBreak/>
        <w:drawing>
          <wp:inline distT="0" distB="0" distL="0" distR="0" wp14:anchorId="3BD86B87" wp14:editId="038BEADA">
            <wp:extent cx="5731510" cy="4703445"/>
            <wp:effectExtent l="0" t="0" r="2540" b="1905"/>
            <wp:docPr id="3182866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866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0AF10" w14:textId="1FCB04C0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Houd in het taakformulier de duur van de geselecteerde taak, de eenheden en</w:t>
      </w:r>
      <w:r w:rsidR="00B07A70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 Werk</w:t>
      </w:r>
      <w:r w:rsidR="00847D6F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 in de gaten </w:t>
      </w: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naarmate u meer resources aan de taak toewijst</w:t>
      </w:r>
    </w:p>
    <w:p w14:paraId="773CC74E" w14:textId="77777777" w:rsidR="00847D6F" w:rsidRPr="00FE5A0A" w:rsidRDefault="00847D6F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</w:p>
    <w:p w14:paraId="339712F3" w14:textId="77777777" w:rsidR="00237A5B" w:rsidRDefault="00237A5B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1E98E922" w14:textId="55EB0120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Vervolgens wijst u twee resources toe aan één taak.</w:t>
      </w:r>
    </w:p>
    <w:p w14:paraId="443B2377" w14:textId="77777777" w:rsidR="00237A5B" w:rsidRPr="00FE5A0A" w:rsidRDefault="00237A5B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57745431" w14:textId="611CD40C" w:rsidR="00E0176A" w:rsidRDefault="00E0176A" w:rsidP="00E0176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237A5B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Gebruik het </w:t>
      </w:r>
      <w:r w:rsidRPr="00237A5B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 dialoogvenster Resources toewijzen </w:t>
      </w:r>
      <w:r w:rsidRPr="00237A5B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om Sharon</w:t>
      </w:r>
      <w:r w:rsidR="002A7B0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237A5B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237A5B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Salavaria </w:t>
      </w:r>
      <w:r w:rsidR="002A7B0F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en Toby Nixon </w:t>
      </w:r>
      <w:r w:rsidRPr="00237A5B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tegelijkertijd toe te wijzen</w:t>
      </w:r>
      <w:r w:rsidR="00DC2F4E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aan </w:t>
      </w:r>
      <w:r w:rsidRPr="002A7B0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taak 8, </w:t>
      </w:r>
      <w:r w:rsidR="00DC2F4E" w:rsidRPr="00DC2F4E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Kickoff boeklancering</w:t>
      </w:r>
      <w:r w:rsidRPr="002A7B0F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.</w:t>
      </w:r>
    </w:p>
    <w:p w14:paraId="67218BB9" w14:textId="14F5A815" w:rsidR="000F556A" w:rsidRPr="000F556A" w:rsidRDefault="000F556A" w:rsidP="000F55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0F556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lastRenderedPageBreak/>
        <w:drawing>
          <wp:inline distT="0" distB="0" distL="0" distR="0" wp14:anchorId="2F3DED05" wp14:editId="622E43A2">
            <wp:extent cx="5731510" cy="2275840"/>
            <wp:effectExtent l="0" t="0" r="2540" b="0"/>
            <wp:docPr id="97771076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107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B66E" w14:textId="77777777" w:rsidR="006A2E53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Tussen de weergave Gantt-diagram, het dialoogvenster Resources toewijzen en Taakformulier, </w:t>
      </w:r>
    </w:p>
    <w:p w14:paraId="2CB8BC9C" w14:textId="29CB34FA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Project</w:t>
      </w:r>
      <w:r w:rsidR="006A2E53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 b</w:t>
      </w: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iedt meerdere manieren om de planningsdetails van taaktoewijzingen weer te geven</w:t>
      </w:r>
    </w:p>
    <w:p w14:paraId="11C4FC8B" w14:textId="77777777" w:rsidR="006A2E53" w:rsidRPr="00FE5A0A" w:rsidRDefault="006A2E53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</w:p>
    <w:p w14:paraId="14FA7A68" w14:textId="1414F398" w:rsidR="00E0176A" w:rsidRPr="00DD7D03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Bedenk dat Sharon een waarde van 50% Max. Units heeft</w:t>
      </w:r>
      <w:r w:rsidR="00A6268D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om rekening te houden met haar halftijdse beschikbaarheid. Als gevolg hiervan heeft Project haar op 50% toegewezen</w:t>
      </w:r>
      <w:r w:rsidR="00A6268D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e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enheden. Project hield rekening met de waarde van deze toewijzingseenheden toen het de waarde van de </w:t>
      </w:r>
      <w:r w:rsidR="00DD7D03">
        <w:rPr>
          <w:rFonts w:ascii="LiberationSerif" w:hAnsi="LiberationSerif" w:cs="LiberationSerif"/>
          <w:b/>
          <w:bCs/>
          <w:color w:val="000000"/>
          <w:kern w:val="0"/>
          <w:sz w:val="29"/>
          <w:szCs w:val="29"/>
          <w:lang w:val="nl-NL"/>
        </w:rPr>
        <w:t>werk</w:t>
      </w:r>
      <w:r w:rsidR="00DD7D0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berekende</w:t>
      </w:r>
    </w:p>
    <w:p w14:paraId="42BAD38F" w14:textId="77777777" w:rsidR="00DD7D03" w:rsidRDefault="00DD7D03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</w:pPr>
    </w:p>
    <w:p w14:paraId="5E6A6FD8" w14:textId="7ADD3997" w:rsidR="00137379" w:rsidRPr="00DC7A5A" w:rsidRDefault="00E0176A" w:rsidP="00DC7A5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DC7A5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Gebruik de </w:t>
      </w:r>
      <w:r w:rsidRPr="00DC7A5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kolom Resourcenamen </w:t>
      </w:r>
      <w:r w:rsidRPr="00DC7A5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om Jane Dow en Zac </w:t>
      </w:r>
      <w:r w:rsidR="00137379" w:rsidRPr="00DC7A5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Woodall </w:t>
      </w:r>
      <w:r w:rsidR="00E14238" w:rsidRPr="00DC7A5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tegelijkertijd toe te wijzen</w:t>
      </w:r>
      <w:r w:rsidR="00E14238" w:rsidRPr="00DC7A5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aan</w:t>
      </w:r>
      <w:r w:rsidR="00137379" w:rsidRPr="00DC7A5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taak 9, </w:t>
      </w:r>
      <w:r w:rsidR="00D63FE3" w:rsidRPr="00D63FE3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Plan de reis van de auteur</w:t>
      </w:r>
      <w:r w:rsidR="00137379" w:rsidRPr="00DC7A5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.</w:t>
      </w:r>
    </w:p>
    <w:p w14:paraId="242A6B78" w14:textId="0D6A1239" w:rsidR="00E0176A" w:rsidRDefault="00E0176A" w:rsidP="00D63FE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D63FE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Wijs Zac Woodall toe aan taak 10, </w:t>
      </w:r>
      <w:r w:rsidR="00ED3C12" w:rsidRPr="00ED3C12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Verkoop voorbereiding</w:t>
      </w:r>
      <w:r w:rsidRPr="00D63FE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.</w:t>
      </w:r>
    </w:p>
    <w:p w14:paraId="5FA57854" w14:textId="77777777" w:rsidR="00ED3C12" w:rsidRDefault="00ED3C12" w:rsidP="00ED3C1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22867E94" w14:textId="2F67A3DE" w:rsidR="00ED3C12" w:rsidRPr="00ED3C12" w:rsidRDefault="00E84073" w:rsidP="00ED3C1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E8407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drawing>
          <wp:inline distT="0" distB="0" distL="0" distR="0" wp14:anchorId="36063C8A" wp14:editId="4ECD3EDF">
            <wp:extent cx="5731510" cy="2788285"/>
            <wp:effectExtent l="0" t="0" r="2540" b="0"/>
            <wp:docPr id="16088428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428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96D7" w14:textId="5ACABB76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De kolom Resourcenamen geeft een aantal van dezelfde </w:t>
      </w:r>
      <w:r w:rsidR="007C0FA4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gegevens aan als</w:t>
      </w:r>
    </w:p>
    <w:p w14:paraId="0FCC6B15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Dialoogvenster Resources toewijzen</w:t>
      </w:r>
    </w:p>
    <w:p w14:paraId="3034C837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  <w:lastRenderedPageBreak/>
        <w:t>Werk beheren bij het toevoegen of verwijderen van resourcetoewijzingen</w:t>
      </w:r>
    </w:p>
    <w:p w14:paraId="1F04881E" w14:textId="3D173144" w:rsidR="00F80458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Het scenario: Er is enige tijd verstreken sinds u de eerste resourcetoewijzingen voor</w:t>
      </w:r>
      <w:r w:rsidR="00A36BBD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het nieuwe boeklanceringsplan. U hebt feedback ontvangen van de toegewezen </w:t>
      </w:r>
      <w:r w:rsidR="00A36BBD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resources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die</w:t>
      </w:r>
      <w:r w:rsidR="00A36BBD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vereisen enkele aanpassingen aan opdrachten. Terwijl u deze aanpassingen maakt, zult u</w:t>
      </w:r>
      <w:r w:rsidR="0051407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F80458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zien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hoe de herziene toewijzingen de taken beïnvloeden. </w:t>
      </w:r>
    </w:p>
    <w:p w14:paraId="009A6AE4" w14:textId="3B339DD0" w:rsidR="00E0176A" w:rsidRPr="00FE5A0A" w:rsidRDefault="00514073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Voer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vervolgens de volgende taken uit:</w:t>
      </w:r>
    </w:p>
    <w:p w14:paraId="3F035417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F36522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F36522"/>
          <w:kern w:val="0"/>
          <w:sz w:val="29"/>
          <w:szCs w:val="29"/>
          <w:lang w:val="nl-NL"/>
        </w:rPr>
        <w:t>Belangrijk</w:t>
      </w:r>
    </w:p>
    <w:p w14:paraId="76F15F66" w14:textId="61883C19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De volgende taken verwijzen naar het taakformulier</w:t>
      </w:r>
      <w:r w:rsidR="00A94409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(details in GantChart)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, wat een handige manier is om de</w:t>
      </w:r>
      <w:r w:rsidR="0051407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resultaten van acties. Voer de taken echter niet rechtstreeks uit in het taakformulier;</w:t>
      </w:r>
    </w:p>
    <w:p w14:paraId="24E5C85D" w14:textId="71B383F5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Als u dit doet, worden de knop Acties</w:t>
      </w:r>
      <w:r w:rsidR="00791EE2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(uitroepteken)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en de opties die deze u biedt, niet weergegeven.</w:t>
      </w:r>
    </w:p>
    <w:p w14:paraId="637AEBFB" w14:textId="77777777" w:rsidR="00791EE2" w:rsidRDefault="00791EE2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2A19F556" w14:textId="65ECF4EA" w:rsidR="00791EE2" w:rsidRPr="00FE5A0A" w:rsidRDefault="00791EE2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791EE2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drawing>
          <wp:inline distT="0" distB="0" distL="0" distR="0" wp14:anchorId="4E7CB270" wp14:editId="3D8DD922">
            <wp:extent cx="5731510" cy="1372870"/>
            <wp:effectExtent l="0" t="0" r="2540" b="0"/>
            <wp:docPr id="3209095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095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0440" w14:textId="7EF6E3FB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1.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Gebruik het </w:t>
      </w: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dialoogvenster Resources toewijzen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om Zac Woodall toe te voegen aan taak 5, zodat zowel Zac</w:t>
      </w:r>
      <w:r w:rsidR="00A94409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als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Toby </w:t>
      </w:r>
      <w:r w:rsidR="00A94409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zijn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toegewezen.</w:t>
      </w:r>
    </w:p>
    <w:p w14:paraId="4AAF5FB7" w14:textId="77777777" w:rsidR="00A74AB1" w:rsidRPr="00FE5A0A" w:rsidRDefault="00A74AB1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38FF2F99" w14:textId="75A0C115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2.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Gebruik de </w:t>
      </w: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knop Acties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om te controleren of het toewijzen van Zac het werk zal verhogen, maar niet</w:t>
      </w:r>
      <w:r w:rsidR="00A74AB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de duur van de taak.</w:t>
      </w:r>
    </w:p>
    <w:p w14:paraId="7AB2D590" w14:textId="6D145510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U kunt dit resultaat zien in het taakformulier: Zac heeft het extra werk toegewezen gekregen, en</w:t>
      </w:r>
      <w:r w:rsidR="00A74AB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d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e duur van taak 5 is niet gewijzigd.</w:t>
      </w:r>
    </w:p>
    <w:p w14:paraId="720FB3A8" w14:textId="77777777" w:rsidR="00A74AB1" w:rsidRPr="00FE5A0A" w:rsidRDefault="00A74AB1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39B7ECF9" w14:textId="1F3094F0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3.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Verwijder Zac's opdracht uit taak 9, </w:t>
      </w:r>
      <w:r w:rsidR="006619B0" w:rsidRPr="006619B0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Plan de reis van de auteur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.</w:t>
      </w:r>
    </w:p>
    <w:p w14:paraId="51653E46" w14:textId="77777777" w:rsidR="00A74AB1" w:rsidRPr="00FE5A0A" w:rsidRDefault="00A74AB1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1DAA7DDA" w14:textId="2136EE6D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4.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Gebruik de </w:t>
      </w: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knop Acties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om de duur van de taak te verlengen, maar deze te behoudenhoeveelheid werk aan de taak.</w:t>
      </w:r>
    </w:p>
    <w:p w14:paraId="30AAD9F4" w14:textId="77777777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Nogmaals, u kunt het resultaat van de opdrachtwijziging zien in het taakformulier.</w:t>
      </w:r>
    </w:p>
    <w:p w14:paraId="55E16DA8" w14:textId="77777777" w:rsidR="00A74AB1" w:rsidRPr="00FE5A0A" w:rsidRDefault="00A74AB1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11C63C3F" w14:textId="50AF139E" w:rsidR="00E0176A" w:rsidRPr="00146FF3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5.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Gebruik het </w:t>
      </w: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dialoogvenster Taakgegevens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om planning </w:t>
      </w:r>
      <w:r w:rsidR="00B973BC" w:rsidRPr="00146FF3">
        <w:rPr>
          <w:rFonts w:ascii="LiberationSerif" w:hAnsi="LiberationSerif" w:cs="LiberationSerif"/>
          <w:i/>
          <w:iCs/>
          <w:color w:val="000000"/>
          <w:kern w:val="0"/>
          <w:sz w:val="29"/>
          <w:szCs w:val="29"/>
          <w:lang w:val="nl-NL"/>
        </w:rPr>
        <w:t>O</w:t>
      </w:r>
      <w:r w:rsidRPr="00146FF3">
        <w:rPr>
          <w:rFonts w:ascii="LiberationSerif" w:hAnsi="LiberationSerif" w:cs="LiberationSerif"/>
          <w:i/>
          <w:iCs/>
          <w:color w:val="000000"/>
          <w:kern w:val="0"/>
          <w:sz w:val="29"/>
          <w:szCs w:val="29"/>
          <w:lang w:val="nl-NL"/>
        </w:rPr>
        <w:t xml:space="preserve">p basis van </w:t>
      </w:r>
      <w:r w:rsidR="00B973BC" w:rsidRPr="00146FF3">
        <w:rPr>
          <w:rFonts w:ascii="LiberationSerif" w:hAnsi="LiberationSerif" w:cs="LiberationSerif"/>
          <w:i/>
          <w:iCs/>
          <w:color w:val="000000"/>
          <w:kern w:val="0"/>
          <w:sz w:val="29"/>
          <w:szCs w:val="29"/>
          <w:lang w:val="nl-NL"/>
        </w:rPr>
        <w:t>hoeveelheid werk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voor taken in te schakelen</w:t>
      </w:r>
      <w:r w:rsidR="00146FF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bij </w:t>
      </w:r>
      <w:r w:rsidRPr="00146FF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10, </w:t>
      </w:r>
      <w:r w:rsidR="000258A0" w:rsidRPr="00146FF3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Verkoop voorbereiding.</w:t>
      </w:r>
    </w:p>
    <w:p w14:paraId="09A802E0" w14:textId="1D568923" w:rsidR="00B973BC" w:rsidRDefault="00B973BC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</w:rPr>
      </w:pPr>
      <w:r w:rsidRPr="00B973BC">
        <w:rPr>
          <w:rFonts w:ascii="LiberationSerif" w:hAnsi="LiberationSerif" w:cs="LiberationSerif"/>
          <w:color w:val="000000"/>
          <w:kern w:val="0"/>
          <w:sz w:val="29"/>
          <w:szCs w:val="29"/>
        </w:rPr>
        <w:lastRenderedPageBreak/>
        <w:drawing>
          <wp:inline distT="0" distB="0" distL="0" distR="0" wp14:anchorId="1BD7B326" wp14:editId="56D826C6">
            <wp:extent cx="5731510" cy="3097530"/>
            <wp:effectExtent l="0" t="0" r="2540" b="7620"/>
            <wp:docPr id="13221124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1242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4CC27" w14:textId="4E93E267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6.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Wijs Hany Morcos toe aan de taak. Controleer of de duur van de taak is verkort en of</w:t>
      </w:r>
      <w:r w:rsidR="00AE39D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het totale werk wordt verdeeld over de twee toegewezen bronnen, Hany en Zac.</w:t>
      </w:r>
    </w:p>
    <w:p w14:paraId="74409EB2" w14:textId="77777777" w:rsidR="00412A62" w:rsidRDefault="00412A62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368222DA" w14:textId="2EC6FE50" w:rsidR="00412A62" w:rsidRDefault="00412A62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412A62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drawing>
          <wp:inline distT="0" distB="0" distL="0" distR="0" wp14:anchorId="2317036E" wp14:editId="7D95CED3">
            <wp:extent cx="5731510" cy="3008630"/>
            <wp:effectExtent l="0" t="0" r="2540" b="1270"/>
            <wp:docPr id="16370274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2741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43AA" w14:textId="77777777" w:rsidR="00412A62" w:rsidRPr="00FE5A0A" w:rsidRDefault="00412A62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4AE24D9A" w14:textId="56F3AABA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Door gebruik te maken van de opties die beschikbaar zijn op de knop </w:t>
      </w:r>
      <w:r w:rsidRPr="00FD0999">
        <w:rPr>
          <w:rFonts w:ascii="LiberationSerif-Italic" w:hAnsi="LiberationSerif-Italic" w:cs="LiberationSerif-Italic"/>
          <w:b/>
          <w:bCs/>
          <w:i/>
          <w:iCs/>
          <w:color w:val="000000"/>
          <w:kern w:val="0"/>
          <w:sz w:val="29"/>
          <w:szCs w:val="29"/>
          <w:lang w:val="nl-NL"/>
        </w:rPr>
        <w:t>Acties</w:t>
      </w:r>
      <w:r w:rsidR="00DA2D8D">
        <w:rPr>
          <w:rFonts w:ascii="LiberationSerif-Italic" w:hAnsi="LiberationSerif-Italic" w:cs="LiberationSerif-Italic"/>
          <w:b/>
          <w:bCs/>
          <w:i/>
          <w:iCs/>
          <w:color w:val="000000"/>
          <w:kern w:val="0"/>
          <w:sz w:val="29"/>
          <w:szCs w:val="29"/>
          <w:lang w:val="nl-NL"/>
        </w:rPr>
        <w:t xml:space="preserve"> (zie rode box)</w:t>
      </w: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, kunt u bepalen hoe Project</w:t>
      </w:r>
      <w:r w:rsidR="000831F6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de duur </w:t>
      </w:r>
      <w:r w:rsidR="000831F6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berekent </w:t>
      </w: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van taken en werk wanneer u resourcetoewijzingen </w:t>
      </w:r>
      <w:r w:rsidR="00FD0999"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opnieuw </w:t>
      </w:r>
      <w:r w:rsidR="00FD0999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of </w:t>
      </w: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wijzigt</w:t>
      </w:r>
    </w:p>
    <w:p w14:paraId="66792B37" w14:textId="77777777" w:rsidR="00DA2D8D" w:rsidRDefault="00DA2D8D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</w:p>
    <w:p w14:paraId="14159176" w14:textId="7444ADD3" w:rsidR="00DA2D8D" w:rsidRPr="00FE5A0A" w:rsidRDefault="00DA2D8D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DA2D8D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lastRenderedPageBreak/>
        <w:drawing>
          <wp:inline distT="0" distB="0" distL="0" distR="0" wp14:anchorId="09CD6C3F" wp14:editId="39C9DF4C">
            <wp:extent cx="5731510" cy="1372870"/>
            <wp:effectExtent l="0" t="0" r="2540" b="0"/>
            <wp:docPr id="235994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940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9648" w14:textId="77777777" w:rsidR="00791EE2" w:rsidRDefault="00791EE2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</w:pPr>
    </w:p>
    <w:p w14:paraId="66C7DDA4" w14:textId="0EDA3D33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  <w:t>Kostenresources toewijzen aan taken</w:t>
      </w:r>
    </w:p>
    <w:p w14:paraId="15AE8CCB" w14:textId="17E45726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Het scenario: U wilt geplande reiskosten voor een taak invoeren in de nieuwe boekpresentatie</w:t>
      </w:r>
      <w:r w:rsidR="00791EE2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plan. Deze taak vereist vliegreizen door de auteur van kinderboeken, Toni Poe, en jij</w:t>
      </w:r>
      <w:r w:rsidR="006E4107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geeft de kosten van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630C58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€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800 in afwachting van deze kosten. </w:t>
      </w:r>
    </w:p>
    <w:p w14:paraId="6D167E02" w14:textId="77777777" w:rsidR="00A80331" w:rsidRPr="00FE5A0A" w:rsidRDefault="00A80331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645BF4C7" w14:textId="051795CC" w:rsidR="00E0176A" w:rsidRDefault="00630C58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Voer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vervolgens de volgende taken uit:</w:t>
      </w:r>
    </w:p>
    <w:p w14:paraId="7C3EFBE6" w14:textId="77777777" w:rsidR="00630C58" w:rsidRPr="00FE5A0A" w:rsidRDefault="00630C58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2BD944AE" w14:textId="77777777" w:rsidR="002912E5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1.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Wijs in het </w:t>
      </w: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dialoogvenster Resources toewijzen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de kostenresource met de naam </w:t>
      </w: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Reizen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naar taak toe</w:t>
      </w:r>
      <w:r w:rsidR="002912E5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aan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17; </w:t>
      </w:r>
    </w:p>
    <w:p w14:paraId="0B654F09" w14:textId="649BA701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Geef een kostprijs van </w:t>
      </w:r>
      <w:r w:rsidR="006E4107">
        <w:rPr>
          <w:rFonts w:ascii="LiberationSerif-Bold" w:hAnsi="LiberationSerif-Bold" w:cs="LiberationSerif-Bold"/>
          <w:b/>
          <w:bCs/>
          <w:color w:val="008741"/>
          <w:kern w:val="0"/>
          <w:sz w:val="29"/>
          <w:szCs w:val="29"/>
          <w:lang w:val="nl-NL"/>
        </w:rPr>
        <w:t>€</w:t>
      </w:r>
      <w:r w:rsidRPr="00FE5A0A">
        <w:rPr>
          <w:rFonts w:ascii="LiberationSerif-Bold" w:hAnsi="LiberationSerif-Bold" w:cs="LiberationSerif-Bold"/>
          <w:b/>
          <w:bCs/>
          <w:color w:val="008741"/>
          <w:kern w:val="0"/>
          <w:sz w:val="29"/>
          <w:szCs w:val="29"/>
          <w:lang w:val="nl-NL"/>
        </w:rPr>
        <w:t xml:space="preserve"> 800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op voor de opdracht.</w:t>
      </w:r>
    </w:p>
    <w:p w14:paraId="21E4BF34" w14:textId="77777777" w:rsidR="00DC37EA" w:rsidRDefault="00DC37E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7E55DCDB" w14:textId="632EEE19" w:rsidR="00DC37EA" w:rsidRPr="00FE5A0A" w:rsidRDefault="00DC37E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DC37E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drawing>
          <wp:inline distT="0" distB="0" distL="0" distR="0" wp14:anchorId="1A711644" wp14:editId="30B7C367">
            <wp:extent cx="5731510" cy="2086610"/>
            <wp:effectExtent l="0" t="0" r="2540" b="8890"/>
            <wp:docPr id="13395099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099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BA46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Zoals u kunt zien in de weergave van het Gantt-diagram en het taakformulier, heeft het toewijzen van een kostenresource</w:t>
      </w:r>
    </w:p>
    <w:p w14:paraId="3317FD80" w14:textId="77777777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Geen effect op de planning van de taak</w:t>
      </w:r>
    </w:p>
    <w:p w14:paraId="28DCEA29" w14:textId="77777777" w:rsidR="00A80331" w:rsidRPr="00FE5A0A" w:rsidRDefault="00A80331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</w:p>
    <w:p w14:paraId="3677A8A9" w14:textId="651C56BF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Merk op dat de taak dezelfde duur van één dag heeft en dat Toni Poe dezelfde </w:t>
      </w:r>
      <w:r w:rsidR="00A8033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E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enheden heeft</w:t>
      </w:r>
      <w:r w:rsidR="00A8033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en </w:t>
      </w:r>
      <w:r w:rsidR="00A8033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W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erk zoals voorheen. Het toewijzen van de kostenresource had alleen invloed op de kosten</w:t>
      </w:r>
      <w:r w:rsidR="00A8033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die met deze taak worden gemaakt; De toewijzing van kostenbronnen had geen invloed op de planning</w:t>
      </w:r>
      <w:r w:rsidR="00A8033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van de taak.</w:t>
      </w:r>
    </w:p>
    <w:p w14:paraId="136F6990" w14:textId="3E797053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Bedenk dat Toni Poe de auteur is van het kinderboek en geen</w:t>
      </w:r>
      <w:r w:rsidR="00A8033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tarief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heeft in </w:t>
      </w:r>
      <w:r w:rsidR="00A80331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het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plan, dus haar opdrachtkosten zijn nul.</w:t>
      </w:r>
    </w:p>
    <w:p w14:paraId="34316632" w14:textId="77777777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lastRenderedPageBreak/>
        <w:t xml:space="preserve">2.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Sluit het  dialoogvenster </w:t>
      </w: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>Resources toewijzen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.</w:t>
      </w:r>
    </w:p>
    <w:p w14:paraId="793017B8" w14:textId="77777777" w:rsidR="00A80331" w:rsidRPr="00FE5A0A" w:rsidRDefault="00A80331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662A5E6F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897E"/>
          <w:kern w:val="0"/>
          <w:sz w:val="33"/>
          <w:szCs w:val="33"/>
          <w:lang w:val="nl-NL"/>
        </w:rPr>
        <w:t>Controleer het plan na het toewijzen van resources</w:t>
      </w:r>
    </w:p>
    <w:p w14:paraId="06817FC1" w14:textId="3394A49C" w:rsidR="00B736AB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Het scenario: het is tijd om de resultaten van de resourcetoewijzingen die u hebt gemaakt te verkennen.</w:t>
      </w:r>
      <w:r w:rsidR="003B73C8" w:rsidRPr="003B73C8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</w:p>
    <w:p w14:paraId="0275B31A" w14:textId="0AACA74A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786499B3" w14:textId="1C9A8745" w:rsidR="00E0176A" w:rsidRDefault="00B736AB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3B73C8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drawing>
          <wp:anchor distT="0" distB="0" distL="114300" distR="114300" simplePos="0" relativeHeight="251658240" behindDoc="0" locked="0" layoutInCell="1" allowOverlap="1" wp14:anchorId="48201175" wp14:editId="6F441D2F">
            <wp:simplePos x="0" y="0"/>
            <wp:positionH relativeFrom="margin">
              <wp:align>left</wp:align>
            </wp:positionH>
            <wp:positionV relativeFrom="paragraph">
              <wp:posOffset>367411</wp:posOffset>
            </wp:positionV>
            <wp:extent cx="2791215" cy="1314633"/>
            <wp:effectExtent l="0" t="0" r="9525" b="0"/>
            <wp:wrapTopAndBottom/>
            <wp:docPr id="14145539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5398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E7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Voer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de volgende taken uit:</w:t>
      </w:r>
    </w:p>
    <w:p w14:paraId="7C0E7A4B" w14:textId="77777777" w:rsidR="00272E73" w:rsidRPr="00FE5A0A" w:rsidRDefault="00272E73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53271B3F" w14:textId="2C9DE13C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1.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Geef de weergave Taakgebruik </w:t>
      </w:r>
      <w:r w:rsidR="003B73C8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(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weer met de overzichtstabel. Sleep indien nodig de verdeler</w:t>
      </w:r>
      <w:r w:rsidR="00272E73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balk aan de rechterkant om de kolom Werk weer te geven.</w:t>
      </w:r>
    </w:p>
    <w:p w14:paraId="0CC48B0B" w14:textId="68FC865C" w:rsidR="007965FF" w:rsidRDefault="004130C4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4130C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drawing>
          <wp:inline distT="0" distB="0" distL="0" distR="0" wp14:anchorId="3ABB5814" wp14:editId="5E0029F9">
            <wp:extent cx="5731510" cy="2164080"/>
            <wp:effectExtent l="0" t="0" r="2540" b="7620"/>
            <wp:docPr id="7150058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0587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2C76" w14:textId="77777777" w:rsidR="007965FF" w:rsidRPr="00FE5A0A" w:rsidRDefault="007965FF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1E4D32AE" w14:textId="5E4DEFDA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 xml:space="preserve">Controleer de belangrijkste indicatoren van het plan voor de in de weergave </w:t>
      </w:r>
      <w:r w:rsidRPr="00FE7D36">
        <w:rPr>
          <w:rFonts w:ascii="LiberationSerif-Italic" w:hAnsi="LiberationSerif-Italic" w:cs="LiberationSerif-Italic"/>
          <w:b/>
          <w:bCs/>
          <w:i/>
          <w:iCs/>
          <w:color w:val="000000"/>
          <w:kern w:val="0"/>
          <w:sz w:val="29"/>
          <w:szCs w:val="29"/>
          <w:lang w:val="nl-NL"/>
        </w:rPr>
        <w:t>Taakgebruik</w:t>
      </w:r>
    </w:p>
    <w:p w14:paraId="677E283F" w14:textId="250FC0C7" w:rsidR="00582E26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Noteer de duurwaarde van de </w:t>
      </w:r>
      <w:r w:rsidR="004130C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Projectsamenvattings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taak: 36 dagen. </w:t>
      </w:r>
    </w:p>
    <w:p w14:paraId="46EAE089" w14:textId="77777777" w:rsidR="004130C4" w:rsidRDefault="00582E26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582E26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drawing>
          <wp:inline distT="0" distB="0" distL="0" distR="0" wp14:anchorId="69936703" wp14:editId="56E3D72C">
            <wp:extent cx="1667108" cy="724001"/>
            <wp:effectExtent l="0" t="0" r="9525" b="0"/>
            <wp:docPr id="4796806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8066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E26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</w:p>
    <w:p w14:paraId="129DFB2E" w14:textId="68635CC5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Bij de start van de</w:t>
      </w:r>
    </w:p>
    <w:p w14:paraId="605A5FC1" w14:textId="32A47BB0" w:rsidR="00E0176A" w:rsidRDefault="004130C4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De opdracht was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de duur van het plan was 41 dagen. Deze kortere duur</w:t>
      </w:r>
      <w:r w:rsidR="007370B9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="00E0176A"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is het resultaat van opdrachtwijzigingen die je eerder hebt aangebracht.</w:t>
      </w:r>
    </w:p>
    <w:p w14:paraId="6D0E900E" w14:textId="77777777" w:rsidR="004130C4" w:rsidRPr="00FE5A0A" w:rsidRDefault="004130C4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75E19ED7" w14:textId="4EB151C4" w:rsidR="00E0176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lastRenderedPageBreak/>
        <w:t xml:space="preserve">Noteer de totale kostenwaarde van de </w:t>
      </w:r>
      <w:r w:rsidR="004130C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Projectsamenvattingstaak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: </w:t>
      </w:r>
      <w:r w:rsidR="004130C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€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19.740. Deze kostprijs is de som</w:t>
      </w:r>
      <w:r w:rsidR="004130C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van de werkresourcetoewijzingen plus de toewijzing van één kostenbron die u</w:t>
      </w:r>
      <w:r w:rsidR="004130C4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 xml:space="preserve">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eerder gemaakt.</w:t>
      </w:r>
    </w:p>
    <w:p w14:paraId="5E14AED9" w14:textId="77777777" w:rsidR="004130C4" w:rsidRPr="00FE5A0A" w:rsidRDefault="004130C4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</w:p>
    <w:p w14:paraId="6B979F34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Bold" w:hAnsi="LiberationSerif-Bold" w:cs="LiberationSerif-Bold"/>
          <w:b/>
          <w:bCs/>
          <w:color w:val="000000"/>
          <w:kern w:val="0"/>
          <w:sz w:val="29"/>
          <w:szCs w:val="29"/>
          <w:lang w:val="nl-NL"/>
        </w:rPr>
        <w:t xml:space="preserve">2. </w:t>
      </w: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Geef de weergave Resourcegebruik weer met de overzichtstabel.</w:t>
      </w:r>
    </w:p>
    <w:p w14:paraId="32C38CE5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Het is handig om te schakelen tussen de weergaven Taakgebruik en Brongebruik; Beide weergaven</w:t>
      </w:r>
    </w:p>
    <w:p w14:paraId="1301028A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-Italic" w:hAnsi="LiberationSerif-Italic" w:cs="LiberationSerif-Italic"/>
          <w:i/>
          <w:iCs/>
          <w:color w:val="000000"/>
          <w:kern w:val="0"/>
          <w:sz w:val="29"/>
          <w:szCs w:val="29"/>
          <w:lang w:val="nl-NL"/>
        </w:rPr>
        <w:t>Toon je opdrachtdetails, maar dan op verschillende manieren gegroepeerd</w:t>
      </w:r>
    </w:p>
    <w:p w14:paraId="28CB1757" w14:textId="77777777" w:rsidR="00E0176A" w:rsidRPr="00FE5A0A" w:rsidRDefault="00E0176A" w:rsidP="00E0176A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In deze weergave worden de details op opdrachtniveau per resource geordend. De overzichtstabel</w:t>
      </w:r>
    </w:p>
    <w:p w14:paraId="737CABCD" w14:textId="1E65FA98" w:rsidR="008231B4" w:rsidRPr="00FE5A0A" w:rsidRDefault="00E0176A" w:rsidP="00E0176A">
      <w:pPr>
        <w:rPr>
          <w:lang w:val="nl-NL"/>
        </w:rPr>
      </w:pPr>
      <w:r w:rsidRPr="00FE5A0A">
        <w:rPr>
          <w:rFonts w:ascii="LiberationSerif" w:hAnsi="LiberationSerif" w:cs="LiberationSerif"/>
          <w:color w:val="000000"/>
          <w:kern w:val="0"/>
          <w:sz w:val="29"/>
          <w:szCs w:val="29"/>
          <w:lang w:val="nl-NL"/>
        </w:rPr>
        <w:t>Geeft toewijzingskosten en werkwaarden weer die per resource zijn samengebracht.</w:t>
      </w:r>
    </w:p>
    <w:sectPr w:rsidR="008231B4" w:rsidRPr="00FE5A0A" w:rsidSect="00AD6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3B0"/>
    <w:multiLevelType w:val="hybridMultilevel"/>
    <w:tmpl w:val="DB92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A63"/>
    <w:multiLevelType w:val="hybridMultilevel"/>
    <w:tmpl w:val="8D323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270CD"/>
    <w:multiLevelType w:val="hybridMultilevel"/>
    <w:tmpl w:val="48369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0A0F"/>
    <w:multiLevelType w:val="multilevel"/>
    <w:tmpl w:val="35CA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1A46F4"/>
    <w:multiLevelType w:val="multilevel"/>
    <w:tmpl w:val="DDD604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4A40D3"/>
    <w:multiLevelType w:val="hybridMultilevel"/>
    <w:tmpl w:val="65B4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426">
    <w:abstractNumId w:val="4"/>
  </w:num>
  <w:num w:numId="2" w16cid:durableId="1858884108">
    <w:abstractNumId w:val="3"/>
  </w:num>
  <w:num w:numId="3" w16cid:durableId="930166773">
    <w:abstractNumId w:val="5"/>
  </w:num>
  <w:num w:numId="4" w16cid:durableId="1243248938">
    <w:abstractNumId w:val="0"/>
  </w:num>
  <w:num w:numId="5" w16cid:durableId="1210219950">
    <w:abstractNumId w:val="2"/>
  </w:num>
  <w:num w:numId="6" w16cid:durableId="208753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6A"/>
    <w:rsid w:val="00003E14"/>
    <w:rsid w:val="000216DF"/>
    <w:rsid w:val="000258A0"/>
    <w:rsid w:val="000831F6"/>
    <w:rsid w:val="000E25E8"/>
    <w:rsid w:val="000E64ED"/>
    <w:rsid w:val="000F556A"/>
    <w:rsid w:val="00137379"/>
    <w:rsid w:val="00145E3C"/>
    <w:rsid w:val="00146FF3"/>
    <w:rsid w:val="00184F57"/>
    <w:rsid w:val="001A0795"/>
    <w:rsid w:val="001C3CDA"/>
    <w:rsid w:val="00212370"/>
    <w:rsid w:val="00237A5B"/>
    <w:rsid w:val="002571EC"/>
    <w:rsid w:val="00272E73"/>
    <w:rsid w:val="002912E5"/>
    <w:rsid w:val="002A7B0F"/>
    <w:rsid w:val="002B7194"/>
    <w:rsid w:val="002C49CC"/>
    <w:rsid w:val="003349AF"/>
    <w:rsid w:val="003B73C8"/>
    <w:rsid w:val="003C17D5"/>
    <w:rsid w:val="003E5B27"/>
    <w:rsid w:val="00412A62"/>
    <w:rsid w:val="004130C4"/>
    <w:rsid w:val="004E3C43"/>
    <w:rsid w:val="004F0900"/>
    <w:rsid w:val="00514073"/>
    <w:rsid w:val="00582E26"/>
    <w:rsid w:val="00585EF5"/>
    <w:rsid w:val="00630C58"/>
    <w:rsid w:val="00651BA9"/>
    <w:rsid w:val="006619B0"/>
    <w:rsid w:val="006705F6"/>
    <w:rsid w:val="0069028D"/>
    <w:rsid w:val="006A2E53"/>
    <w:rsid w:val="006E4107"/>
    <w:rsid w:val="007370B9"/>
    <w:rsid w:val="00791EE2"/>
    <w:rsid w:val="007965FF"/>
    <w:rsid w:val="007C0FA4"/>
    <w:rsid w:val="007D5EFE"/>
    <w:rsid w:val="008231B4"/>
    <w:rsid w:val="00847D6F"/>
    <w:rsid w:val="00891915"/>
    <w:rsid w:val="00990FA3"/>
    <w:rsid w:val="009F7129"/>
    <w:rsid w:val="00A36BBD"/>
    <w:rsid w:val="00A6268D"/>
    <w:rsid w:val="00A74AB1"/>
    <w:rsid w:val="00A80331"/>
    <w:rsid w:val="00A816B3"/>
    <w:rsid w:val="00A94409"/>
    <w:rsid w:val="00AD649C"/>
    <w:rsid w:val="00AD6ED7"/>
    <w:rsid w:val="00AE39DA"/>
    <w:rsid w:val="00B06695"/>
    <w:rsid w:val="00B07A70"/>
    <w:rsid w:val="00B17315"/>
    <w:rsid w:val="00B736AB"/>
    <w:rsid w:val="00B973BC"/>
    <w:rsid w:val="00BA2A3A"/>
    <w:rsid w:val="00CE5D28"/>
    <w:rsid w:val="00D63FE3"/>
    <w:rsid w:val="00D71C02"/>
    <w:rsid w:val="00DA2D8D"/>
    <w:rsid w:val="00DC2F4E"/>
    <w:rsid w:val="00DC37EA"/>
    <w:rsid w:val="00DC7A5A"/>
    <w:rsid w:val="00DD7D03"/>
    <w:rsid w:val="00E0176A"/>
    <w:rsid w:val="00E14238"/>
    <w:rsid w:val="00E517F3"/>
    <w:rsid w:val="00E84073"/>
    <w:rsid w:val="00ED3C12"/>
    <w:rsid w:val="00F80458"/>
    <w:rsid w:val="00FD0999"/>
    <w:rsid w:val="00FE5A0A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1E03"/>
  <w15:chartTrackingRefBased/>
  <w15:docId w15:val="{E909AA06-E607-4C2B-8C53-53E3CF28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51B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51BA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FE5A0A"/>
    <w:rPr>
      <w:color w:val="666666"/>
    </w:rPr>
  </w:style>
  <w:style w:type="paragraph" w:styleId="Lijstalinea">
    <w:name w:val="List Paragraph"/>
    <w:basedOn w:val="Standaard"/>
    <w:uiPriority w:val="34"/>
    <w:qFormat/>
    <w:rsid w:val="00FE5A0A"/>
    <w:pPr>
      <w:ind w:left="720"/>
      <w:contextualSpacing/>
    </w:pPr>
  </w:style>
  <w:style w:type="table" w:styleId="Tabelraster">
    <w:name w:val="Table Grid"/>
    <w:basedOn w:val="Standaardtabel"/>
    <w:uiPriority w:val="39"/>
    <w:rsid w:val="0099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0E64ED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van Dongen</dc:creator>
  <cp:keywords/>
  <dc:description/>
  <cp:lastModifiedBy>Thijs van Dongen</cp:lastModifiedBy>
  <cp:revision>68</cp:revision>
  <dcterms:created xsi:type="dcterms:W3CDTF">2024-12-03T15:53:00Z</dcterms:created>
  <dcterms:modified xsi:type="dcterms:W3CDTF">2024-12-04T16:32:00Z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2024-12-03T16:05:19Z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0002933c-082b-4e0a-9954-298719818b67</vt:lpwstr>
  </property>
  <property fmtid="{D5CDD505-2E9C-101B-9397-08002B2CF9AE}" pid="8" name="MSIP_Label_e463cba9-5f6c-478d-9329-7b2295e4e8ed_ContentBits">
    <vt:lpwstr>0</vt:lpwstr>
  </property>
</Properties>
</file>